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9" w:rsidRPr="00F140C1" w:rsidRDefault="00DB08E9" w:rsidP="00F140C1">
      <w:pPr>
        <w:spacing w:after="0" w:line="240" w:lineRule="auto"/>
        <w:jc w:val="center"/>
        <w:rPr>
          <w:rFonts w:ascii="Times New Roman" w:eastAsia="Times New Roman" w:hAnsi="Times New Roman" w:cs="Times New Roman"/>
          <w:i/>
          <w:sz w:val="14"/>
          <w:szCs w:val="14"/>
          <w:lang w:eastAsia="ru-RU"/>
        </w:rPr>
      </w:pPr>
    </w:p>
    <w:p w:rsidR="00DB08E9" w:rsidRPr="00F140C1" w:rsidRDefault="00DB08E9" w:rsidP="00F140C1">
      <w:pPr>
        <w:spacing w:after="0" w:line="240" w:lineRule="auto"/>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Договір</w:t>
      </w:r>
    </w:p>
    <w:p w:rsidR="00DB08E9" w:rsidRPr="00F140C1" w:rsidRDefault="00DB08E9" w:rsidP="00F140C1">
      <w:pPr>
        <w:spacing w:after="0" w:line="240" w:lineRule="auto"/>
        <w:jc w:val="center"/>
        <w:rPr>
          <w:rFonts w:ascii="Times New Roman" w:eastAsia="Times New Roman" w:hAnsi="Times New Roman" w:cs="Times New Roman"/>
          <w:b/>
          <w:sz w:val="14"/>
          <w:szCs w:val="14"/>
          <w:vertAlign w:val="superscript"/>
          <w:lang w:eastAsia="ru-RU"/>
        </w:rPr>
      </w:pPr>
      <w:r w:rsidRPr="00F140C1">
        <w:rPr>
          <w:rFonts w:ascii="Times New Roman" w:eastAsia="Times New Roman" w:hAnsi="Times New Roman" w:cs="Times New Roman"/>
          <w:b/>
          <w:sz w:val="14"/>
          <w:szCs w:val="14"/>
          <w:lang w:eastAsia="ru-RU"/>
        </w:rPr>
        <w:t>про обслуговування рахунка в цінних паперах №</w:t>
      </w:r>
    </w:p>
    <w:p w:rsidR="00DB08E9" w:rsidRPr="00F140C1" w:rsidRDefault="00DB08E9" w:rsidP="00F140C1">
      <w:pPr>
        <w:widowControl w:val="0"/>
        <w:spacing w:after="0" w:line="240" w:lineRule="auto"/>
        <w:jc w:val="both"/>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місто Київ                                                                                                                                                                                                                                            року</w:t>
      </w:r>
    </w:p>
    <w:p w:rsidR="00DB08E9" w:rsidRPr="00F140C1" w:rsidRDefault="00DB08E9" w:rsidP="00F140C1">
      <w:pPr>
        <w:widowControl w:val="0"/>
        <w:spacing w:after="0" w:line="240" w:lineRule="auto"/>
        <w:jc w:val="both"/>
        <w:rPr>
          <w:rFonts w:ascii="Times New Roman" w:eastAsia="Times New Roman" w:hAnsi="Times New Roman" w:cs="Times New Roman"/>
          <w:sz w:val="14"/>
          <w:szCs w:val="14"/>
          <w:vertAlign w:val="subscript"/>
          <w:lang w:eastAsia="ru-RU"/>
        </w:rPr>
      </w:pPr>
      <w:r w:rsidRPr="00F140C1">
        <w:rPr>
          <w:rFonts w:ascii="Times New Roman" w:eastAsia="Times New Roman" w:hAnsi="Times New Roman" w:cs="Times New Roman"/>
          <w:sz w:val="14"/>
          <w:szCs w:val="14"/>
          <w:vertAlign w:val="subscript"/>
          <w:lang w:eastAsia="ru-RU"/>
        </w:rPr>
        <w:t>(місце укладення)</w:t>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r>
      <w:r w:rsidRPr="00F140C1">
        <w:rPr>
          <w:rFonts w:ascii="Times New Roman" w:eastAsia="Times New Roman" w:hAnsi="Times New Roman" w:cs="Times New Roman"/>
          <w:sz w:val="14"/>
          <w:szCs w:val="14"/>
          <w:vertAlign w:val="subscript"/>
          <w:lang w:eastAsia="ru-RU"/>
        </w:rPr>
        <w:tab/>
        <w:t xml:space="preserve">                                                                                                                                          (число, місяць, рік)</w:t>
      </w:r>
    </w:p>
    <w:p w:rsidR="00DB08E9" w:rsidRPr="00F140C1" w:rsidRDefault="00DB08E9" w:rsidP="00F140C1">
      <w:pPr>
        <w:widowControl w:val="0"/>
        <w:tabs>
          <w:tab w:val="left" w:pos="3510"/>
        </w:tabs>
        <w:spacing w:after="0" w:line="240" w:lineRule="auto"/>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caps/>
          <w:sz w:val="14"/>
          <w:szCs w:val="14"/>
          <w:lang w:eastAsia="ru-RU"/>
        </w:rPr>
        <w:t xml:space="preserve">Товариство з обмеженою відповідальністю  «Укрекобудінвест» </w:t>
      </w:r>
      <w:r w:rsidRPr="00F140C1">
        <w:rPr>
          <w:rFonts w:ascii="Times New Roman" w:eastAsia="Times New Roman" w:hAnsi="Times New Roman" w:cs="Times New Roman"/>
          <w:sz w:val="14"/>
          <w:szCs w:val="14"/>
          <w:lang w:eastAsia="ru-RU"/>
        </w:rPr>
        <w:t>код за ЄДРПОУ 34355660 (надалі – Депозитарна установа), що здійснює депозитарну діяльність депозитарної установи на підставі ліцензії серії АЕ №263416, виданої Національною комісією з цінних паперів та фондового ринку: дата прийняття та номер рішення про видачу ліцензії 01.10.2013 №2121 строк дії з 12.10.2013 року необмежений, в особі Генерального директора Василенка Євгенія Вікторовича, що діє на підставі статуту, з однієї сторони, та  ________________________________________________________________     (надалі – Депонент) з другої сторони, а разом надалі іменовані Сторони, уклали цей Договір про обслуговування рахунка в цінних паперах (надалі – Договір) про наступне:</w:t>
      </w:r>
    </w:p>
    <w:p w:rsidR="00DB08E9" w:rsidRPr="00F140C1" w:rsidRDefault="00DB08E9" w:rsidP="00F140C1">
      <w:pPr>
        <w:widowControl w:val="0"/>
        <w:tabs>
          <w:tab w:val="left" w:pos="3510"/>
        </w:tabs>
        <w:spacing w:after="0" w:line="240" w:lineRule="auto"/>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1.Предмет Договору</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у цінних паперах Депонента,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w:t>
      </w:r>
      <w:r w:rsidRPr="00F140C1">
        <w:rPr>
          <w:rFonts w:ascii="Times New Roman" w:eastAsia="Times New Roman" w:hAnsi="Times New Roman" w:cs="Times New Roman"/>
          <w:sz w:val="14"/>
          <w:szCs w:val="14"/>
          <w:lang w:val="ru-RU" w:eastAsia="ru-RU"/>
        </w:rPr>
        <w:t>1084/23616</w:t>
      </w:r>
      <w:r w:rsidRPr="00F140C1">
        <w:rPr>
          <w:rFonts w:ascii="Times New Roman" w:eastAsia="Times New Roman" w:hAnsi="Times New Roman" w:cs="Times New Roman"/>
          <w:sz w:val="14"/>
          <w:szCs w:val="14"/>
          <w:lang w:eastAsia="ru-RU"/>
        </w:rPr>
        <w:t xml:space="preserve"> (далі – Положення про провадження депозитарної діяльності).</w:t>
      </w:r>
    </w:p>
    <w:p w:rsidR="00DB08E9" w:rsidRPr="00F140C1" w:rsidRDefault="00DB08E9" w:rsidP="00F140C1">
      <w:pPr>
        <w:widowControl w:val="0"/>
        <w:tabs>
          <w:tab w:val="center" w:pos="5323"/>
        </w:tabs>
        <w:spacing w:after="0" w:line="240" w:lineRule="auto"/>
        <w:jc w:val="both"/>
        <w:rPr>
          <w:rFonts w:ascii="Times New Roman" w:eastAsia="Times New Roman" w:hAnsi="Times New Roman" w:cs="Times New Roman"/>
          <w:i/>
          <w:sz w:val="14"/>
          <w:szCs w:val="14"/>
          <w:lang w:eastAsia="ru-RU"/>
        </w:rPr>
      </w:pP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DB08E9" w:rsidRPr="00F140C1" w:rsidRDefault="00DB08E9" w:rsidP="00F140C1">
      <w:pPr>
        <w:tabs>
          <w:tab w:val="left" w:pos="450"/>
        </w:tabs>
        <w:spacing w:after="0" w:line="240" w:lineRule="auto"/>
        <w:jc w:val="center"/>
        <w:rPr>
          <w:rFonts w:ascii="Times New Roman" w:eastAsia="Times New Roman" w:hAnsi="Times New Roman" w:cs="Times New Roman"/>
          <w:b/>
          <w:sz w:val="14"/>
          <w:szCs w:val="14"/>
          <w:lang w:val="ru-RU" w:eastAsia="ru-RU"/>
        </w:rPr>
      </w:pPr>
      <w:r w:rsidRPr="00F140C1">
        <w:rPr>
          <w:rFonts w:ascii="Times New Roman" w:eastAsia="Times New Roman" w:hAnsi="Times New Roman" w:cs="Times New Roman"/>
          <w:b/>
          <w:sz w:val="14"/>
          <w:szCs w:val="14"/>
          <w:lang w:eastAsia="ru-RU"/>
        </w:rPr>
        <w:t>2.Обов’язки та права Депозитарної установи</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 Депозитарна установа зобов’язана:</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 2.1.1 Відкрити Депоненту рахунок у цінних паперах протягом трьох робочих днів після подання Депонентом визначених законодавством документів для відкриття рахунку в цінних паперах.</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у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та в подальшому ознайомлювати Депонента зі змінами та доповненнями до цих документів при зверненні Депонента особисто або письмово, шляхом надання йому протягом трьох робочих днів після звернення, змін відповідної інформації та тексту внутрішніх документів (витягів з внутрішніх документів) .</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2.1.3. Здійснювати облік цінних паперів, що належать Депоненту, на рахунку у цінних паперах.</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2.1.4. Здійснювати облік прав Депонента на цінні папери, що обліковуються на певному рахунку у цінних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2.1.5. Здійснювати обслуговування обігу цінних паперів на рахунку у цінних паперах Депонента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2.1.6. Складати та видавати виписку з рахунка в цінних паперах Депонента та виписку про операції з цінними паперами на запит Депонента у строки, визначені законодавством. Виписка з рахунку надається Депоненту у спосіб, визначений у розпорядженні (запиті) про надання відповідної виписки</w:t>
      </w:r>
      <w:r w:rsidRPr="00F140C1">
        <w:rPr>
          <w:rFonts w:ascii="Times New Roman" w:eastAsia="Times New Roman" w:hAnsi="Times New Roman" w:cs="Times New Roman"/>
          <w:sz w:val="14"/>
          <w:szCs w:val="14"/>
          <w:lang w:eastAsia="ru-RU"/>
        </w:rPr>
        <w:footnoteReference w:id="1"/>
      </w:r>
      <w:r w:rsidRPr="00F140C1">
        <w:rPr>
          <w:rFonts w:ascii="Times New Roman" w:eastAsia="Times New Roman" w:hAnsi="Times New Roman" w:cs="Times New Roman"/>
          <w:sz w:val="14"/>
          <w:szCs w:val="14"/>
          <w:lang w:eastAsia="ru-RU"/>
        </w:rPr>
        <w:t>.</w:t>
      </w:r>
    </w:p>
    <w:p w:rsidR="00DB08E9" w:rsidRPr="00F140C1" w:rsidRDefault="00DB08E9" w:rsidP="00F140C1">
      <w:pPr>
        <w:widowControl w:val="0"/>
        <w:tabs>
          <w:tab w:val="center" w:pos="5323"/>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2.1.7. Надавати Депоненту інформаційні довідки (про незавершені операції з цінними паперами за рахунком в </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цінних паперах Депонента; інші інформаційні довідки відповідно до законодавства та цього Договору) на вимогу Депонента протягом трьох робочих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rsidR="00DB08E9" w:rsidRPr="00F140C1" w:rsidRDefault="00DB08E9" w:rsidP="00F140C1">
      <w:pPr>
        <w:widowControl w:val="0"/>
        <w:tabs>
          <w:tab w:val="left" w:pos="540"/>
          <w:tab w:val="left" w:pos="851"/>
        </w:tabs>
        <w:spacing w:after="0" w:line="240" w:lineRule="auto"/>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        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трьох робочих днів після проведення коригувальної операції шляхом направлення листа із відповідним повідомленням на адресу Депонента, визначену в анкеті рахунку в цінних паперах Депонента.</w:t>
      </w:r>
    </w:p>
    <w:p w:rsidR="00DB08E9" w:rsidRPr="00F140C1" w:rsidRDefault="00DB08E9" w:rsidP="00F140C1">
      <w:pPr>
        <w:widowControl w:val="0"/>
        <w:tabs>
          <w:tab w:val="left" w:pos="851"/>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у цінних паперах Депонента, крім випадків, передбачених законодавством та Договором.</w:t>
      </w:r>
    </w:p>
    <w:p w:rsidR="00DB08E9" w:rsidRPr="00F140C1" w:rsidRDefault="00DB08E9" w:rsidP="00F140C1">
      <w:pPr>
        <w:widowControl w:val="0"/>
        <w:tabs>
          <w:tab w:val="left" w:pos="851"/>
        </w:tabs>
        <w:spacing w:after="0" w:line="240" w:lineRule="auto"/>
        <w:ind w:firstLine="539"/>
        <w:jc w:val="both"/>
        <w:rPr>
          <w:rFonts w:ascii="Times New Roman" w:eastAsia="Times New Roman" w:hAnsi="Times New Roman" w:cs="Times New Roman"/>
          <w:bCs/>
          <w:sz w:val="14"/>
          <w:szCs w:val="14"/>
          <w:lang w:eastAsia="ru-RU"/>
        </w:rPr>
      </w:pPr>
      <w:r w:rsidRPr="00F140C1">
        <w:rPr>
          <w:rFonts w:ascii="Times New Roman" w:eastAsia="Times New Roman" w:hAnsi="Times New Roman" w:cs="Times New Roman"/>
          <w:sz w:val="14"/>
          <w:szCs w:val="14"/>
          <w:lang w:eastAsia="ru-RU"/>
        </w:rPr>
        <w:t xml:space="preserve">2.1.10. </w:t>
      </w:r>
      <w:r w:rsidRPr="00F140C1">
        <w:rPr>
          <w:rFonts w:ascii="Times New Roman" w:eastAsia="Times New Roman" w:hAnsi="Times New Roman" w:cs="Times New Roman"/>
          <w:bCs/>
          <w:sz w:val="14"/>
          <w:szCs w:val="14"/>
          <w:lang w:eastAsia="ru-RU"/>
        </w:rPr>
        <w:t>Надавати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DB08E9" w:rsidRPr="00F140C1" w:rsidRDefault="00DB08E9" w:rsidP="00F140C1">
      <w:pPr>
        <w:widowControl w:val="0"/>
        <w:tabs>
          <w:tab w:val="left" w:pos="851"/>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bCs/>
          <w:sz w:val="14"/>
          <w:szCs w:val="14"/>
          <w:lang w:eastAsia="ru-RU"/>
        </w:rPr>
        <w:t>2.1.11.</w:t>
      </w:r>
      <w:r w:rsidRPr="00F140C1">
        <w:rPr>
          <w:rFonts w:ascii="Times New Roman" w:eastAsia="Times New Roman" w:hAnsi="Times New Roman" w:cs="Times New Roman"/>
          <w:sz w:val="14"/>
          <w:szCs w:val="14"/>
          <w:lang w:eastAsia="ru-RU"/>
        </w:rPr>
        <w:t xml:space="preserve">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підставі розпоряджень та/або повідомлень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DB08E9" w:rsidRPr="00F140C1" w:rsidRDefault="00DB08E9" w:rsidP="00F140C1">
      <w:pPr>
        <w:widowControl w:val="0"/>
        <w:tabs>
          <w:tab w:val="left" w:pos="851"/>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2.1.12.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rsidR="00DB08E9" w:rsidRPr="00F140C1" w:rsidRDefault="00DB08E9" w:rsidP="00F140C1">
      <w:pPr>
        <w:widowControl w:val="0"/>
        <w:tabs>
          <w:tab w:val="left" w:pos="851"/>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2.1.13. 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2.1.14. Протягом 5-и 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повідомити Депонента рекомендованим листом щодо необхідності закриття рахунка в цінних паперах протягом 60 календарних днів з дати початку цієї процедури.</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2.1.15. Закрити рахунок у цінних паперах Депонента у порядку, передбаченому законодавством, внутрішніми документами Депозитарної установи.</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color w:val="000000"/>
          <w:sz w:val="14"/>
          <w:szCs w:val="14"/>
          <w:shd w:val="clear" w:color="auto" w:fill="FFFFFF"/>
          <w:lang w:eastAsia="ru-RU"/>
        </w:rPr>
        <w:t>2.1.16. Н</w:t>
      </w:r>
      <w:r w:rsidRPr="00F140C1">
        <w:rPr>
          <w:rFonts w:ascii="Times New Roman" w:eastAsia="Times New Roman" w:hAnsi="Times New Roman" w:cs="Times New Roman"/>
          <w:color w:val="000000"/>
          <w:sz w:val="14"/>
          <w:szCs w:val="14"/>
          <w:shd w:val="clear" w:color="auto" w:fill="FFFFFF"/>
          <w:lang w:val="ru-RU" w:eastAsia="ru-RU"/>
        </w:rPr>
        <w:t>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 </w:t>
      </w:r>
      <w:hyperlink r:id="rId8" w:anchor="n3" w:tgtFrame="_blank" w:history="1">
        <w:r w:rsidRPr="00F140C1">
          <w:rPr>
            <w:rFonts w:ascii="Times New Roman" w:eastAsia="Times New Roman" w:hAnsi="Times New Roman" w:cs="Times New Roman"/>
            <w:color w:val="000099"/>
            <w:sz w:val="14"/>
            <w:szCs w:val="14"/>
            <w:u w:val="single"/>
            <w:bdr w:val="none" w:sz="0" w:space="0" w:color="auto" w:frame="1"/>
            <w:shd w:val="clear" w:color="auto" w:fill="FFFFFF"/>
            <w:lang w:val="ru-RU" w:eastAsia="ru-RU"/>
          </w:rPr>
          <w:t>Закону України</w:t>
        </w:r>
      </w:hyperlink>
      <w:r w:rsidRPr="00F140C1">
        <w:rPr>
          <w:rFonts w:ascii="Times New Roman" w:eastAsia="Times New Roman" w:hAnsi="Times New Roman" w:cs="Times New Roman"/>
          <w:color w:val="000000"/>
          <w:sz w:val="14"/>
          <w:szCs w:val="14"/>
          <w:shd w:val="clear" w:color="auto" w:fill="FFFFFF"/>
          <w:lang w:val="ru-RU" w:eastAsia="ru-RU"/>
        </w:rPr>
        <w:t> «Про акціонерні товариства»</w:t>
      </w:r>
      <w:r w:rsidRPr="00F140C1">
        <w:rPr>
          <w:rFonts w:ascii="Times New Roman" w:eastAsia="Times New Roman" w:hAnsi="Times New Roman" w:cs="Times New Roman"/>
          <w:color w:val="000000"/>
          <w:sz w:val="14"/>
          <w:szCs w:val="14"/>
          <w:shd w:val="clear" w:color="auto" w:fill="FFFFFF"/>
          <w:lang w:eastAsia="ru-RU"/>
        </w:rPr>
        <w:t xml:space="preserve"> та внутрішнього Положення про здійснення депозитарної діяльності.</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val="ru-RU" w:eastAsia="ru-RU"/>
        </w:rPr>
      </w:pPr>
      <w:r w:rsidRPr="00F140C1">
        <w:rPr>
          <w:rFonts w:ascii="Times New Roman" w:eastAsia="Times New Roman" w:hAnsi="Times New Roman" w:cs="Times New Roman"/>
          <w:sz w:val="14"/>
          <w:szCs w:val="14"/>
          <w:lang w:eastAsia="ru-RU"/>
        </w:rPr>
        <w:t>2.1.17.  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2.</w:t>
      </w:r>
      <w:r w:rsidRPr="00F140C1">
        <w:rPr>
          <w:rFonts w:ascii="Times New Roman" w:eastAsia="Times New Roman" w:hAnsi="Times New Roman" w:cs="Times New Roman"/>
          <w:sz w:val="14"/>
          <w:szCs w:val="14"/>
          <w:lang w:eastAsia="ru-RU"/>
        </w:rPr>
        <w:t>18</w:t>
      </w:r>
      <w:r w:rsidRPr="00F140C1">
        <w:rPr>
          <w:rFonts w:ascii="Times New Roman" w:eastAsia="Times New Roman" w:hAnsi="Times New Roman" w:cs="Times New Roman"/>
          <w:sz w:val="14"/>
          <w:szCs w:val="14"/>
          <w:lang w:val="ru-RU" w:eastAsia="ru-RU"/>
        </w:rPr>
        <w:t>.</w:t>
      </w:r>
      <w:r w:rsidRPr="00F140C1">
        <w:rPr>
          <w:rFonts w:ascii="Times New Roman" w:eastAsia="Times New Roman" w:hAnsi="Times New Roman" w:cs="Times New Roman"/>
          <w:sz w:val="14"/>
          <w:szCs w:val="14"/>
          <w:shd w:val="clear" w:color="auto" w:fill="FFFFFF"/>
          <w:lang w:eastAsia="ru-RU"/>
        </w:rPr>
        <w:t>Р</w:t>
      </w:r>
      <w:r w:rsidRPr="00F140C1">
        <w:rPr>
          <w:rFonts w:ascii="Times New Roman" w:eastAsia="Times New Roman" w:hAnsi="Times New Roman" w:cs="Times New Roman"/>
          <w:sz w:val="14"/>
          <w:szCs w:val="14"/>
          <w:shd w:val="clear" w:color="auto" w:fill="FFFFFF"/>
          <w:lang w:val="ru-RU" w:eastAsia="ru-RU"/>
        </w:rPr>
        <w:t>озкривати депоненту інформацію про умови та порядок діяльності депозитарної установи з урахуванням вимог, встановлених </w:t>
      </w:r>
      <w:hyperlink r:id="rId9" w:anchor="n206" w:tgtFrame="_blank" w:history="1">
        <w:r w:rsidRPr="00F140C1">
          <w:rPr>
            <w:rFonts w:ascii="Times New Roman" w:eastAsia="Times New Roman" w:hAnsi="Times New Roman" w:cs="Times New Roman"/>
            <w:color w:val="0563C1"/>
            <w:sz w:val="14"/>
            <w:szCs w:val="14"/>
            <w:u w:val="single"/>
            <w:shd w:val="clear" w:color="auto" w:fill="FFFFFF"/>
            <w:lang w:val="ru-RU" w:eastAsia="ru-RU"/>
          </w:rPr>
          <w:t>частиною першою</w:t>
        </w:r>
      </w:hyperlink>
      <w:r w:rsidRPr="00F140C1">
        <w:rPr>
          <w:rFonts w:ascii="Times New Roman" w:eastAsia="Times New Roman" w:hAnsi="Times New Roman" w:cs="Times New Roman"/>
          <w:sz w:val="14"/>
          <w:szCs w:val="14"/>
          <w:shd w:val="clear" w:color="auto" w:fill="FFFFFF"/>
          <w:lang w:val="ru-RU" w:eastAsia="ru-RU"/>
        </w:rPr>
        <w:t> статті 12 Закону України "Про фінансові послуги та державне регулювання ринків фінансових послуг"</w:t>
      </w:r>
      <w:r w:rsidRPr="00F140C1">
        <w:rPr>
          <w:rFonts w:ascii="Times New Roman" w:eastAsia="Times New Roman" w:hAnsi="Times New Roman" w:cs="Times New Roman"/>
          <w:sz w:val="14"/>
          <w:szCs w:val="14"/>
          <w:shd w:val="clear" w:color="auto" w:fill="FFFFFF"/>
          <w:lang w:eastAsia="ru-RU"/>
        </w:rPr>
        <w:t>.</w:t>
      </w:r>
    </w:p>
    <w:p w:rsidR="00DB08E9" w:rsidRPr="00F140C1" w:rsidRDefault="00DB08E9" w:rsidP="00F140C1">
      <w:pPr>
        <w:widowControl w:val="0"/>
        <w:tabs>
          <w:tab w:val="left" w:pos="851"/>
          <w:tab w:val="left" w:pos="7200"/>
        </w:tabs>
        <w:spacing w:after="0" w:line="240" w:lineRule="auto"/>
        <w:ind w:firstLine="539"/>
        <w:jc w:val="both"/>
        <w:rPr>
          <w:rFonts w:ascii="Times New Roman" w:eastAsia="Times New Roman" w:hAnsi="Times New Roman" w:cs="Times New Roman"/>
          <w:sz w:val="14"/>
          <w:szCs w:val="14"/>
          <w:lang w:eastAsia="ru-RU"/>
        </w:rPr>
      </w:pP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2.2. Депозитарна установа має право:</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2.2.1. Отримувати від Депонента своєчасно та в повному обсязі плату за надання послуг згідно умов цього Договору та тарифів Депозитарної установи на депозитарні послуги (далі - тарифи Депозитарної установи) та призупинити надання депозитарних послуг за розпорядженнями (наказами), іншими вимогами Депонента, керуючого рахунком у цінних паперах Депонента у разі відсутності належної оплати з боку Депонента послуг Депозитарної установи. </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2.2.2. Отримувати від Депонента, керуючого рахунком у цінних паперах Депонента документи, необхідні для виконання своїх обов’язків згідно з умовами Договору та законодавства.</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2.2.3. Надавати Депоненту додаткові послуги, зокрема, з реалізації прав за цінними паперами.</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2.2.4.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Депонента, керуючого рахунком в цінних паперах Депонента, виконання яких не заборонено цим нормативно-правовим актом. </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2.2.5. Вносити зміни до внутрішніх документів Депозитарної установи та тарифів Депозитарної установи.</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2.2.6. Закрити рахунок у цінних паперах Депонента, на якому не обліковуються цінні папери, права на цінні папери, без розпорядження (наказу) Депонента про закриття рахунку в цінних паперах у разі припинення здійснення Депозитарною установою професійної діяльності на фондовому ринку, а також у разі розірвання цього Договору.</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bCs/>
          <w:sz w:val="14"/>
          <w:szCs w:val="14"/>
          <w:lang w:eastAsia="ru-RU"/>
        </w:rPr>
      </w:pPr>
      <w:r w:rsidRPr="00F140C1">
        <w:rPr>
          <w:rFonts w:ascii="Times New Roman" w:eastAsia="Times New Roman" w:hAnsi="Times New Roman" w:cs="Times New Roman"/>
          <w:sz w:val="14"/>
          <w:szCs w:val="14"/>
          <w:lang w:eastAsia="ru-RU"/>
        </w:rPr>
        <w:t xml:space="preserve">2.2.7. </w:t>
      </w:r>
      <w:r w:rsidRPr="00F140C1">
        <w:rPr>
          <w:rFonts w:ascii="Times New Roman" w:eastAsia="Times New Roman" w:hAnsi="Times New Roman" w:cs="Times New Roman"/>
          <w:bCs/>
          <w:sz w:val="14"/>
          <w:szCs w:val="14"/>
          <w:lang w:eastAsia="ru-RU"/>
        </w:rPr>
        <w:t>При здійсненні розрахунків за правочинами щодо цінних паперів з дотриманням принципу «поставка цінних паперів проти оплати»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DB08E9" w:rsidRPr="00F140C1" w:rsidRDefault="00DB08E9" w:rsidP="00F140C1">
      <w:pPr>
        <w:widowControl w:val="0"/>
        <w:tabs>
          <w:tab w:val="left" w:pos="540"/>
        </w:tabs>
        <w:spacing w:after="0" w:line="240" w:lineRule="auto"/>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ab/>
        <w:t xml:space="preserve">2.2.8. Надавати письмову відмову у видачі виписки з рахунка в цінних паперах у разі невідповідності оформлення запиту вимогам </w:t>
      </w:r>
      <w:r w:rsidRPr="00F140C1">
        <w:rPr>
          <w:rFonts w:ascii="Times New Roman" w:eastAsia="Times New Roman" w:hAnsi="Times New Roman" w:cs="Times New Roman"/>
          <w:bCs/>
          <w:sz w:val="14"/>
          <w:szCs w:val="14"/>
          <w:lang w:eastAsia="ru-RU"/>
        </w:rPr>
        <w:t>Положення про провадження депозитарної діяльності</w:t>
      </w:r>
      <w:r w:rsidRPr="00F140C1">
        <w:rPr>
          <w:rFonts w:ascii="Times New Roman" w:eastAsia="Times New Roman" w:hAnsi="Times New Roman" w:cs="Times New Roman"/>
          <w:sz w:val="14"/>
          <w:szCs w:val="14"/>
          <w:lang w:eastAsia="ru-RU"/>
        </w:rPr>
        <w:t>.</w:t>
      </w:r>
    </w:p>
    <w:p w:rsidR="00DB08E9" w:rsidRPr="00F140C1" w:rsidRDefault="00DB08E9" w:rsidP="00F140C1">
      <w:pPr>
        <w:tabs>
          <w:tab w:val="left" w:pos="709"/>
        </w:tabs>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3.Обов’язки та права Депонента</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 Депонент зобов’язаний:</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3.1.1. Надати Депозитарній установі належним чином оформлені документи, визначені законодавством та внутрішніми документами Депозитарної установи, необхідні для відкриття рахунку в цінних паперах протягом трьох робочих днів після укладення цього Договору.</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3.1.2. Призначити розпорядника рахунку у цінних паперах.</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3.1.3.Дотримуватись вимог внутрішніх документів Депозитарної установи, які регламентують відносини Депонента та Депозитарної установи.</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3.1.4.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lastRenderedPageBreak/>
        <w:t xml:space="preserve">3.1.5. Надавати Депозитарній установі </w:t>
      </w:r>
      <w:r w:rsidRPr="00F140C1">
        <w:rPr>
          <w:rFonts w:ascii="Times New Roman" w:hAnsi="Times New Roman" w:cs="Times New Roman"/>
          <w:sz w:val="14"/>
          <w:szCs w:val="14"/>
        </w:rPr>
        <w:t xml:space="preserve">інформацію та </w:t>
      </w:r>
      <w:r w:rsidRPr="00F140C1">
        <w:rPr>
          <w:rFonts w:ascii="Times New Roman" w:eastAsia="Times New Roman" w:hAnsi="Times New Roman" w:cs="Times New Roman"/>
          <w:sz w:val="14"/>
          <w:szCs w:val="14"/>
          <w:lang w:eastAsia="ru-RU"/>
        </w:rPr>
        <w:t>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3.1.6. Протягом десяти календарних  днів з дати внесення відповідних змін до своїх реквізитів або документів, що надавалися для відкриття рахунка в цінних паперах, надавати  інформацію про ці зміни Депозитарній установі </w:t>
      </w:r>
      <w:r w:rsidRPr="00F140C1">
        <w:rPr>
          <w:rFonts w:ascii="Times New Roman" w:hAnsi="Times New Roman" w:cs="Times New Roman"/>
          <w:sz w:val="14"/>
          <w:szCs w:val="14"/>
        </w:rPr>
        <w:t>,</w:t>
      </w:r>
      <w:r w:rsidRPr="00F140C1">
        <w:rPr>
          <w:rFonts w:ascii="Times New Roman" w:hAnsi="Times New Roman" w:cs="Times New Roman"/>
          <w:sz w:val="14"/>
          <w:szCs w:val="14"/>
          <w:shd w:val="clear" w:color="auto" w:fill="FFFFFF"/>
        </w:rPr>
        <w:t xml:space="preserve"> 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 </w:t>
      </w:r>
      <w:r w:rsidRPr="00F140C1">
        <w:rPr>
          <w:rFonts w:ascii="Times New Roman" w:hAnsi="Times New Roman" w:cs="Times New Roman"/>
          <w:sz w:val="14"/>
          <w:szCs w:val="14"/>
        </w:rPr>
        <w:t xml:space="preserve"> </w:t>
      </w:r>
      <w:r w:rsidRPr="00F140C1">
        <w:rPr>
          <w:rFonts w:ascii="Times New Roman" w:eastAsia="Times New Roman" w:hAnsi="Times New Roman" w:cs="Times New Roman"/>
          <w:sz w:val="14"/>
          <w:szCs w:val="14"/>
          <w:lang w:eastAsia="ru-RU"/>
        </w:rPr>
        <w:t>у порядку, встановленому законодавством та внутрішніми документами Депозитарної установи.</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3.1.7. 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рахунка в цінних паперах.</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val="ru-RU" w:eastAsia="ru-RU"/>
        </w:rPr>
      </w:pPr>
      <w:r w:rsidRPr="00F140C1">
        <w:rPr>
          <w:rFonts w:ascii="Times New Roman" w:eastAsia="Times New Roman" w:hAnsi="Times New Roman" w:cs="Times New Roman"/>
          <w:sz w:val="14"/>
          <w:szCs w:val="14"/>
          <w:lang w:eastAsia="ru-RU"/>
        </w:rPr>
        <w:t>3.1.8.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DB08E9" w:rsidRPr="00F140C1" w:rsidRDefault="00DB08E9" w:rsidP="00F140C1">
      <w:pPr>
        <w:spacing w:after="0"/>
        <w:ind w:firstLine="567"/>
        <w:jc w:val="both"/>
        <w:rPr>
          <w:rFonts w:ascii="Times New Roman" w:hAnsi="Times New Roman" w:cs="Times New Roman"/>
          <w:sz w:val="14"/>
          <w:szCs w:val="14"/>
          <w:shd w:val="clear" w:color="auto" w:fill="FFFFFF"/>
        </w:rPr>
      </w:pPr>
      <w:r w:rsidRPr="00F140C1">
        <w:rPr>
          <w:rFonts w:ascii="Times New Roman" w:eastAsia="Times New Roman" w:hAnsi="Times New Roman" w:cs="Times New Roman"/>
          <w:sz w:val="14"/>
          <w:szCs w:val="14"/>
          <w:lang w:val="ru-RU" w:eastAsia="ru-RU"/>
        </w:rPr>
        <w:t>3.1.9.</w:t>
      </w:r>
      <w:r w:rsidRPr="00F140C1">
        <w:rPr>
          <w:rFonts w:ascii="Times New Roman" w:hAnsi="Times New Roman" w:cs="Times New Roman"/>
          <w:sz w:val="14"/>
          <w:szCs w:val="14"/>
          <w:shd w:val="clear" w:color="auto" w:fill="FFFFFF"/>
        </w:rPr>
        <w:t xml:space="preserve">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3.2. Депонент має право:</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3.2.1. Призначити керуючого (керуючих) рахунком у цінних паперах.</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3.2.2. Отримувати від Депозитарної установи відповідно до умов Договору інформацію щодо цінних паперів, прав на цінні папери, які обліковуються на рахунку у цінних паперах.</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3.2.3.  </w:t>
      </w:r>
      <w:r w:rsidRPr="00F140C1">
        <w:rPr>
          <w:rFonts w:ascii="Times New Roman" w:eastAsia="Times New Roman" w:hAnsi="Times New Roman" w:cs="Times New Roman"/>
          <w:bCs/>
          <w:sz w:val="14"/>
          <w:szCs w:val="14"/>
          <w:lang w:eastAsia="ru-RU"/>
        </w:rPr>
        <w:t>Н</w:t>
      </w:r>
      <w:r w:rsidRPr="00F140C1">
        <w:rPr>
          <w:rFonts w:ascii="Times New Roman" w:eastAsia="Times New Roman" w:hAnsi="Times New Roman" w:cs="Times New Roman"/>
          <w:sz w:val="14"/>
          <w:szCs w:val="14"/>
          <w:lang w:eastAsia="ru-RU"/>
        </w:rPr>
        <w:t>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rsidR="00DB08E9" w:rsidRPr="00F140C1" w:rsidRDefault="00DB08E9" w:rsidP="00F140C1">
      <w:pPr>
        <w:tabs>
          <w:tab w:val="left" w:pos="709"/>
        </w:tabs>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3.2.4.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DB08E9" w:rsidRPr="00F140C1" w:rsidRDefault="00DB08E9" w:rsidP="00F140C1">
      <w:pPr>
        <w:widowControl w:val="0"/>
        <w:numPr>
          <w:ilvl w:val="0"/>
          <w:numId w:val="1"/>
        </w:numPr>
        <w:tabs>
          <w:tab w:val="clear" w:pos="360"/>
          <w:tab w:val="num" w:pos="0"/>
        </w:tabs>
        <w:spacing w:after="0" w:line="240" w:lineRule="auto"/>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4. Вартість послуг та порядок розрахунків</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4.1. Депонент оплачує послуги Депозитарної установи згідно з цим Договором та відповідно до тарифів, встановлених Депозитарною установою (Додаток до Договору).</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Депонент погоджується з тарифами, які є невід»ємною частиною цього Договору, встановленими Депозитарною установою на дату укладення договору.</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4.2. Оплата послуг Депозитарної установи здійснюється Депонентом щомісячно до </w:t>
      </w:r>
      <w:r w:rsidRPr="00F140C1">
        <w:rPr>
          <w:rFonts w:ascii="Times New Roman" w:eastAsia="Times New Roman" w:hAnsi="Times New Roman" w:cs="Times New Roman"/>
          <w:sz w:val="14"/>
          <w:szCs w:val="14"/>
          <w:lang w:val="ru-RU" w:eastAsia="ru-RU"/>
        </w:rPr>
        <w:t>1</w:t>
      </w:r>
      <w:r w:rsidRPr="00F140C1">
        <w:rPr>
          <w:rFonts w:ascii="Times New Roman" w:eastAsia="Times New Roman" w:hAnsi="Times New Roman" w:cs="Times New Roman"/>
          <w:sz w:val="14"/>
          <w:szCs w:val="14"/>
          <w:lang w:eastAsia="ru-RU"/>
        </w:rPr>
        <w:t>5 числа місяця, наступного за місяцем, у якому надавались послуги, згідно рахунку, який надсилається Депозитарною установою Депонента засобами поштового зв’язку та  електронною поштою не пізніше 10 числа місяця, наступного за місяцем, у якому надавались послуги. У акті-рахунку містяться розшифровки нарахованої до оплати суми за надані послуги.</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4.3. Тарифи на депозитарне обслуговування можуть бути змінені Депозитарною установою, про що Депозитарна установа зобов’язана повідомити Депонента засобами поштового зв’язку</w:t>
      </w:r>
      <w:r w:rsidRPr="00F140C1">
        <w:rPr>
          <w:rFonts w:ascii="Times New Roman" w:eastAsia="Times New Roman" w:hAnsi="Times New Roman" w:cs="Times New Roman"/>
          <w:i/>
          <w:sz w:val="14"/>
          <w:szCs w:val="14"/>
          <w:lang w:eastAsia="ru-RU"/>
        </w:rPr>
        <w:t xml:space="preserve"> </w:t>
      </w:r>
      <w:r w:rsidRPr="00F140C1">
        <w:rPr>
          <w:rFonts w:ascii="Times New Roman" w:eastAsia="Times New Roman" w:hAnsi="Times New Roman" w:cs="Times New Roman"/>
          <w:sz w:val="14"/>
          <w:szCs w:val="14"/>
          <w:lang w:eastAsia="ru-RU"/>
        </w:rPr>
        <w:t>не пізніше ніж за 15 календарних днів після прийняття відповідного рішення про зміну тарифів.</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Нові тарифи Депозитарної установи можуть бути введені в дію не раніше, ніж через 15 календарних днів після відправлення Депозитарною установою Депоненту повідомлення про їх зміну. </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У разі небажання Депонента отримувати послуги від Депозитарної установи за новими тарифами, Депонент має право на відмову від цього Договору в порядку, визначеному п.6.4.1. На період до моменту розірвання Договору, щодо такого Депонента діятимуть старі тарифи.</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4.4. 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4.5. У разі, якщо на момент припинення дії Договору у Депонента існує заборгованість по оплаті послуг Депозитарної установи за період, більший ніж 3 (три) місяці, сума заборгованості до сплати подвоюється і сплачується Депонентом у повному обсязі.</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4.6.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Депонент (при умові відсутності заборгованості з оплати послуг Депозитарної установи на початок місяця, коли починається процедура припинення)  сплачує Депозитарній установі лише вартість операцій, пов’язаних із закриттям рахунку.</w:t>
      </w:r>
    </w:p>
    <w:p w:rsidR="00DB08E9" w:rsidRPr="00F140C1" w:rsidRDefault="00DB08E9" w:rsidP="00F140C1">
      <w:pPr>
        <w:spacing w:after="0" w:line="240" w:lineRule="auto"/>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У разі, якщо на момент початку процедури припинення Депозитарною установою провадження професійної діяльності на фондовому ринку – депозитарної діяльності депозитарної установи у Депонента існує заборгованість з оплати послуг Депозитарної установи за період, більший ніж 3 (три) місяці, Депонент в обов’язковому порядку сплачує суму заборгованості у подвійному розмірі та вартість операцій, пов’язаних із закриттям рахунку.</w:t>
      </w:r>
    </w:p>
    <w:p w:rsidR="00DB08E9" w:rsidRPr="00F140C1" w:rsidRDefault="00DB08E9" w:rsidP="00F140C1">
      <w:pPr>
        <w:widowControl w:val="0"/>
        <w:spacing w:after="0" w:line="240" w:lineRule="auto"/>
        <w:jc w:val="center"/>
        <w:rPr>
          <w:rFonts w:ascii="Times New Roman" w:eastAsia="Times New Roman" w:hAnsi="Times New Roman" w:cs="Times New Roman"/>
          <w:b/>
          <w:i/>
          <w:sz w:val="14"/>
          <w:szCs w:val="14"/>
          <w:lang w:eastAsia="ru-RU"/>
        </w:rPr>
      </w:pPr>
      <w:r w:rsidRPr="00F140C1">
        <w:rPr>
          <w:rFonts w:ascii="Times New Roman" w:eastAsia="Times New Roman" w:hAnsi="Times New Roman" w:cs="Times New Roman"/>
          <w:b/>
          <w:sz w:val="14"/>
          <w:szCs w:val="14"/>
          <w:lang w:eastAsia="ru-RU"/>
        </w:rPr>
        <w:t>5. Відповідальність Сторін та порядок вирішення спорів</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bookmarkStart w:id="0" w:name="_GoBack"/>
      <w:bookmarkEnd w:id="0"/>
      <w:r w:rsidRPr="00F140C1">
        <w:rPr>
          <w:rFonts w:ascii="Times New Roman" w:eastAsia="Times New Roman" w:hAnsi="Times New Roman" w:cs="Times New Roman"/>
          <w:sz w:val="14"/>
          <w:szCs w:val="14"/>
          <w:lang w:eastAsia="ru-RU"/>
        </w:rPr>
        <w:t>5.1.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Національної комісії з цінних паперів та фондового ринку.</w:t>
      </w:r>
    </w:p>
    <w:p w:rsidR="00DB08E9" w:rsidRPr="00F140C1" w:rsidRDefault="00DB08E9" w:rsidP="00F140C1">
      <w:pPr>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Жодна із Сторін не несе відповідальності за невиконання або неналежне виконання своїх зобовязань за цим Договором, якщо це невиконання або неналежне виконання зумовлено дією обставин непереборної сили (форс-мажорних обставин).</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5.2. Сторона, для якої склались фор</w:t>
      </w:r>
      <w:r w:rsidRPr="00F140C1">
        <w:rPr>
          <w:rFonts w:ascii="Times New Roman" w:eastAsia="Times New Roman" w:hAnsi="Times New Roman" w:cs="Times New Roman"/>
          <w:sz w:val="14"/>
          <w:szCs w:val="14"/>
          <w:lang w:val="en-US" w:eastAsia="ru-RU"/>
        </w:rPr>
        <w:t>c</w:t>
      </w:r>
      <w:r w:rsidRPr="00F140C1">
        <w:rPr>
          <w:rFonts w:ascii="Times New Roman" w:eastAsia="Times New Roman" w:hAnsi="Times New Roman" w:cs="Times New Roman"/>
          <w:sz w:val="14"/>
          <w:szCs w:val="14"/>
          <w:lang w:eastAsia="ru-RU"/>
        </w:rPr>
        <w:t>-мажорні обставини, зобов</w:t>
      </w:r>
      <w:r w:rsidRPr="00F140C1">
        <w:rPr>
          <w:rFonts w:ascii="Times New Roman" w:eastAsia="Times New Roman" w:hAnsi="Times New Roman" w:cs="Times New Roman"/>
          <w:sz w:val="14"/>
          <w:szCs w:val="14"/>
          <w:lang w:val="ru-RU" w:eastAsia="ru-RU"/>
        </w:rPr>
        <w:t>’</w:t>
      </w:r>
      <w:r w:rsidRPr="00F140C1">
        <w:rPr>
          <w:rFonts w:ascii="Times New Roman" w:eastAsia="Times New Roman" w:hAnsi="Times New Roman" w:cs="Times New Roman"/>
          <w:sz w:val="14"/>
          <w:szCs w:val="14"/>
          <w:lang w:eastAsia="ru-RU"/>
        </w:rPr>
        <w:t>язана не пізніше трьох робочих днів з дати настання таких обставини повідомити іншу Сторону у письмовій формі.</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5.3.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(наказами) Депонента, виникли внаслідок дій (бездіяльності) інших учасників депозитарної системи.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napToGrid w:val="0"/>
          <w:sz w:val="14"/>
          <w:szCs w:val="14"/>
          <w:lang w:eastAsia="ru-RU"/>
        </w:rPr>
      </w:pPr>
      <w:r w:rsidRPr="00F140C1">
        <w:rPr>
          <w:rFonts w:ascii="Times New Roman" w:eastAsia="Times New Roman" w:hAnsi="Times New Roman" w:cs="Times New Roman"/>
          <w:sz w:val="14"/>
          <w:szCs w:val="14"/>
          <w:lang w:eastAsia="ru-RU"/>
        </w:rPr>
        <w:t>5.4. </w:t>
      </w:r>
      <w:r w:rsidRPr="00F140C1">
        <w:rPr>
          <w:rFonts w:ascii="Times New Roman" w:eastAsia="Times New Roman" w:hAnsi="Times New Roman" w:cs="Times New Roman"/>
          <w:snapToGrid w:val="0"/>
          <w:sz w:val="14"/>
          <w:szCs w:val="14"/>
          <w:lang w:eastAsia="ru-RU"/>
        </w:rPr>
        <w:t xml:space="preserve">Прострочення платежу більш як на 180 (сто вісімдесят) календарних </w:t>
      </w:r>
      <w:bookmarkStart w:id="1" w:name="o102"/>
      <w:bookmarkEnd w:id="1"/>
      <w:r w:rsidRPr="00F140C1">
        <w:rPr>
          <w:rFonts w:ascii="Times New Roman" w:eastAsia="Times New Roman" w:hAnsi="Times New Roman" w:cs="Times New Roman"/>
          <w:snapToGrid w:val="0"/>
          <w:sz w:val="14"/>
          <w:szCs w:val="14"/>
          <w:lang w:eastAsia="ru-RU"/>
        </w:rPr>
        <w:t xml:space="preserve">днів вважається відмовою від виконання умов Договору, в зв'язку з чим Сторона, що не виконала умови  цього Договору, повинна сплатити іншій Стороні подвоєну суму заборгованості. </w:t>
      </w:r>
      <w:r w:rsidRPr="00F140C1">
        <w:rPr>
          <w:rFonts w:ascii="Times New Roman" w:eastAsia="Times New Roman" w:hAnsi="Times New Roman" w:cs="Times New Roman"/>
          <w:snapToGrid w:val="0"/>
          <w:sz w:val="14"/>
          <w:szCs w:val="14"/>
          <w:lang w:val="ru-RU" w:eastAsia="ru-RU"/>
        </w:rPr>
        <w:t xml:space="preserve">До погашення заборгованості Депонентом </w:t>
      </w:r>
      <w:r w:rsidRPr="00F140C1">
        <w:rPr>
          <w:rFonts w:ascii="Times New Roman" w:eastAsia="Times New Roman" w:hAnsi="Times New Roman" w:cs="Times New Roman"/>
          <w:snapToGrid w:val="0"/>
          <w:sz w:val="14"/>
          <w:szCs w:val="14"/>
          <w:lang w:eastAsia="ru-RU"/>
        </w:rPr>
        <w:t>Депозитарна установа</w:t>
      </w:r>
      <w:r w:rsidRPr="00F140C1">
        <w:rPr>
          <w:rFonts w:ascii="Times New Roman" w:eastAsia="Times New Roman" w:hAnsi="Times New Roman" w:cs="Times New Roman"/>
          <w:snapToGrid w:val="0"/>
          <w:sz w:val="14"/>
          <w:szCs w:val="14"/>
          <w:lang w:val="ru-RU" w:eastAsia="ru-RU"/>
        </w:rPr>
        <w:t xml:space="preserve"> зупиняє проведення операцій за рахунком Депонента </w:t>
      </w:r>
      <w:r w:rsidRPr="00F140C1">
        <w:rPr>
          <w:rFonts w:ascii="Times New Roman" w:eastAsia="Times New Roman" w:hAnsi="Times New Roman" w:cs="Times New Roman"/>
          <w:snapToGrid w:val="0"/>
          <w:sz w:val="14"/>
          <w:szCs w:val="14"/>
          <w:lang w:eastAsia="ru-RU"/>
        </w:rPr>
        <w:t>в</w:t>
      </w:r>
      <w:r w:rsidRPr="00F140C1">
        <w:rPr>
          <w:rFonts w:ascii="Times New Roman" w:eastAsia="Times New Roman" w:hAnsi="Times New Roman" w:cs="Times New Roman"/>
          <w:snapToGrid w:val="0"/>
          <w:sz w:val="14"/>
          <w:szCs w:val="14"/>
          <w:lang w:val="ru-RU" w:eastAsia="ru-RU"/>
        </w:rPr>
        <w:t xml:space="preserve"> цінних паперах.</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5.5. Виплата пені та/або штрафу не звільняє Депонента від виконання обов'язків за цим Договором.</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5.6. Усі спори, що виникають з цього Договору або пов'язані із ним, вирішуються шляхом переговорів між Сторонами.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val="ru-RU" w:eastAsia="ru-RU"/>
        </w:rPr>
      </w:pPr>
      <w:r w:rsidRPr="00F140C1">
        <w:rPr>
          <w:rFonts w:ascii="Times New Roman" w:eastAsia="Times New Roman" w:hAnsi="Times New Roman" w:cs="Times New Roman"/>
          <w:sz w:val="14"/>
          <w:szCs w:val="14"/>
          <w:lang w:eastAsia="ru-RU"/>
        </w:rPr>
        <w:t xml:space="preserve">5.7.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саморегулівної організації. </w:t>
      </w:r>
    </w:p>
    <w:p w:rsidR="00DB08E9" w:rsidRPr="00F140C1" w:rsidRDefault="00DB08E9" w:rsidP="00F140C1">
      <w:pPr>
        <w:spacing w:after="0"/>
        <w:ind w:firstLine="567"/>
        <w:jc w:val="both"/>
        <w:rPr>
          <w:rFonts w:ascii="Times New Roman" w:hAnsi="Times New Roman" w:cs="Times New Roman"/>
          <w:sz w:val="14"/>
          <w:szCs w:val="14"/>
        </w:rPr>
      </w:pPr>
      <w:r w:rsidRPr="00F140C1">
        <w:rPr>
          <w:rFonts w:ascii="Times New Roman" w:hAnsi="Times New Roman" w:cs="Times New Roman"/>
          <w:sz w:val="14"/>
          <w:szCs w:val="14"/>
        </w:rPr>
        <w:t xml:space="preserve">5.8. </w:t>
      </w:r>
      <w:r w:rsidRPr="00F140C1">
        <w:rPr>
          <w:rFonts w:ascii="Times New Roman" w:hAnsi="Times New Roman" w:cs="Times New Roman"/>
          <w:sz w:val="14"/>
          <w:szCs w:val="14"/>
          <w:shd w:val="clear" w:color="auto" w:fill="FFFFFF"/>
        </w:rPr>
        <w:t>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p>
    <w:p w:rsidR="00DB08E9" w:rsidRPr="00F140C1" w:rsidRDefault="00DB08E9" w:rsidP="00F140C1">
      <w:pPr>
        <w:widowControl w:val="0"/>
        <w:spacing w:after="0" w:line="240" w:lineRule="auto"/>
        <w:ind w:firstLine="567"/>
        <w:jc w:val="both"/>
        <w:rPr>
          <w:rFonts w:ascii="Times New Roman" w:eastAsia="Times New Roman" w:hAnsi="Times New Roman" w:cs="Times New Roman"/>
          <w:b/>
          <w:noProof/>
          <w:sz w:val="14"/>
          <w:szCs w:val="14"/>
          <w:lang w:eastAsia="ru-RU"/>
        </w:rPr>
      </w:pPr>
      <w:r w:rsidRPr="00F140C1">
        <w:rPr>
          <w:rFonts w:ascii="Times New Roman" w:eastAsia="Times New Roman" w:hAnsi="Times New Roman" w:cs="Times New Roman"/>
          <w:sz w:val="14"/>
          <w:szCs w:val="14"/>
          <w:lang w:eastAsia="ru-RU"/>
        </w:rPr>
        <w:t>5</w:t>
      </w:r>
      <w:r w:rsidRPr="00F140C1">
        <w:rPr>
          <w:rFonts w:ascii="Times New Roman" w:eastAsia="Times New Roman" w:hAnsi="Times New Roman" w:cs="Times New Roman"/>
          <w:sz w:val="14"/>
          <w:szCs w:val="14"/>
          <w:lang w:val="ru-RU" w:eastAsia="ru-RU"/>
        </w:rPr>
        <w:t>.9</w:t>
      </w:r>
      <w:r w:rsidRPr="00F140C1">
        <w:rPr>
          <w:rFonts w:ascii="Times New Roman" w:eastAsia="Times New Roman" w:hAnsi="Times New Roman" w:cs="Times New Roman"/>
          <w:sz w:val="14"/>
          <w:szCs w:val="14"/>
          <w:lang w:eastAsia="ru-RU"/>
        </w:rPr>
        <w:t>. Депонент несе відповідальність за наслідки наданих ним розпоряджень та має самостійно стежити за дотриманням норм чинного законодавства у своїй діяльності.</w:t>
      </w:r>
    </w:p>
    <w:p w:rsidR="00DB08E9" w:rsidRPr="00F140C1" w:rsidRDefault="00DB08E9" w:rsidP="00F140C1">
      <w:pPr>
        <w:widowControl w:val="0"/>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6. Строк дії Договору, порядок внесення змін до нього</w:t>
      </w:r>
    </w:p>
    <w:p w:rsidR="00DB08E9" w:rsidRPr="00F140C1" w:rsidRDefault="00DB08E9" w:rsidP="00F140C1">
      <w:pPr>
        <w:widowControl w:val="0"/>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 xml:space="preserve"> та припинення дії</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6.1.Цей Договір набирає чинності з моменту його укладення Сторонами і скріплення (за письмовою домовленістю сторін) печатками депозитарної установи та депонента (для юридичних осіб - нерезидентів у разі наявності печатки), та  діє  протягом року.</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6.2.Договір вважається продовженим на кожний наступний рік, якщо не пізніше ніж за 30 календарних днів до закінчення строку дії цього Договору Сторони не виявили бажання у письмовій формі його розірвати.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6.3. Зміни до умов цього Договору вносяться за взаємною згодою Сторін, оформленою  в письмовій формі.</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6.4. Цей Договір може бути достроково розірваний:</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6.4.1.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(для юридичної особи)/місцем проживання (для фізичної особи)  за останньою відомою адресою для листування,</w:t>
      </w:r>
      <w:r w:rsidRPr="00F140C1">
        <w:rPr>
          <w:rFonts w:ascii="Times New Roman" w:eastAsia="Times New Roman" w:hAnsi="Times New Roman" w:cs="Times New Roman"/>
          <w:i/>
          <w:sz w:val="14"/>
          <w:szCs w:val="14"/>
          <w:lang w:eastAsia="ru-RU"/>
        </w:rPr>
        <w:t xml:space="preserve"> </w:t>
      </w:r>
      <w:r w:rsidRPr="00F140C1">
        <w:rPr>
          <w:rFonts w:ascii="Times New Roman" w:eastAsia="Times New Roman" w:hAnsi="Times New Roman" w:cs="Times New Roman"/>
          <w:sz w:val="14"/>
          <w:szCs w:val="14"/>
          <w:lang w:eastAsia="ru-RU"/>
        </w:rPr>
        <w:t xml:space="preserve">не менше ніж за 30 календарних  днів до дати припинення дії Договору внаслідок розірвання.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Депозитарна установа надсилає вказане письмове повідомлення про розірвання договору в односторонньому порядку за місцезнаходженням (для юридичної особи)/місцем проживання (для фізичної особи) Депонента, що зазначене в анкеті рахунку в цінних паперах.</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6.4.2. За згодою Сторін.</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6.4.3. За відповідним рішенням суду.</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6.5. Договір може бути розірваний за умови відсутності цінних паперів, прав на цінні папери на рахунку у цінних паперах Депонента.</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DB08E9" w:rsidRPr="00F140C1" w:rsidRDefault="00DB08E9" w:rsidP="00F140C1">
      <w:pPr>
        <w:widowControl w:val="0"/>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7. Порядок розкриття інформації, що належить до інформації з обмеженим доступом</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7.3. Депозитарна установа забезпечує нерозголошення інформації, що міститься у системі депозитарного обліку, шляхом:</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1) обмеження кола осіб, які мають доступ до зазначеної інформації;</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2) організації спеціального діловодства у системі депозитарного обліку;</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lastRenderedPageBreak/>
        <w:t>3) застосування технічних та програмних засобів для запобігання несанкціонованому доступу до носіїв такої інформації.</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bCs/>
          <w:sz w:val="14"/>
          <w:szCs w:val="14"/>
          <w:lang w:eastAsia="ru-RU"/>
        </w:rPr>
      </w:pPr>
      <w:r w:rsidRPr="00F140C1">
        <w:rPr>
          <w:rFonts w:ascii="Times New Roman" w:eastAsia="Times New Roman" w:hAnsi="Times New Roman" w:cs="Times New Roman"/>
          <w:sz w:val="14"/>
          <w:szCs w:val="14"/>
          <w:lang w:eastAsia="ru-RU"/>
        </w:rPr>
        <w:t xml:space="preserve">7.4. Депозитарна установа надає </w:t>
      </w:r>
      <w:r w:rsidRPr="00F140C1">
        <w:rPr>
          <w:rFonts w:ascii="Times New Roman" w:eastAsia="Times New Roman" w:hAnsi="Times New Roman" w:cs="Times New Roman"/>
          <w:bCs/>
          <w:sz w:val="14"/>
          <w:szCs w:val="14"/>
          <w:lang w:eastAsia="ru-RU"/>
        </w:rPr>
        <w:t>Центральному депозитарію цінних паперів інформацію щодо Депонента, керуючого рахунком у цінних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bCs/>
          <w:sz w:val="14"/>
          <w:szCs w:val="14"/>
          <w:lang w:eastAsia="ru-RU"/>
        </w:rPr>
        <w:t>7.5. Депозитарна установа</w:t>
      </w:r>
      <w:r w:rsidRPr="00F140C1">
        <w:rPr>
          <w:rFonts w:ascii="Times New Roman" w:eastAsia="Times New Roman" w:hAnsi="Times New Roman" w:cs="Times New Roman"/>
          <w:sz w:val="14"/>
          <w:szCs w:val="14"/>
          <w:lang w:eastAsia="ru-RU"/>
        </w:rPr>
        <w:t xml:space="preserve"> в порядку, строки та обсягах, що встановлені Центральним депозитарієм цінних паперів за погодженням з НКЦПФР, надає до Центрального депозитарію цінних паперів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7.6. 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 та погоджується із вказаним порядком.</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p>
    <w:p w:rsidR="00DB08E9" w:rsidRPr="00F140C1" w:rsidRDefault="00DB08E9" w:rsidP="00F140C1">
      <w:pPr>
        <w:widowControl w:val="0"/>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8.Особливі умови</w:t>
      </w:r>
    </w:p>
    <w:p w:rsidR="00DB08E9" w:rsidRPr="00F140C1" w:rsidRDefault="00DB08E9" w:rsidP="00F140C1">
      <w:pPr>
        <w:widowControl w:val="0"/>
        <w:spacing w:after="0" w:line="240" w:lineRule="auto"/>
        <w:ind w:firstLine="567"/>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8.1</w:t>
      </w:r>
      <w:r w:rsidRPr="00F140C1">
        <w:rPr>
          <w:rFonts w:ascii="Times New Roman" w:eastAsia="Times New Roman" w:hAnsi="Times New Roman" w:cs="Times New Roman"/>
          <w:b/>
          <w:sz w:val="14"/>
          <w:szCs w:val="14"/>
          <w:lang w:eastAsia="ru-RU"/>
        </w:rPr>
        <w:t>.</w:t>
      </w:r>
      <w:r w:rsidRPr="00F140C1">
        <w:rPr>
          <w:rFonts w:ascii="Times New Roman" w:eastAsia="Times New Roman" w:hAnsi="Times New Roman" w:cs="Times New Roman"/>
          <w:sz w:val="14"/>
          <w:szCs w:val="14"/>
          <w:lang w:eastAsia="ru-RU"/>
        </w:rPr>
        <w:t>При підписанні Актів здачі-прийняття робіт (надання послуг), рахунків-фактур, виписок про операції  з цінними паперами за цим Договором, Депозитарною установою може бути використано факсимільне відтворення підпису керівника Депозитарної установи за допомогою засобів механічного копіювання.</w:t>
      </w:r>
    </w:p>
    <w:p w:rsidR="00DB08E9" w:rsidRPr="00F140C1" w:rsidRDefault="00DB08E9" w:rsidP="00F140C1">
      <w:pPr>
        <w:widowControl w:val="0"/>
        <w:spacing w:after="0" w:line="240" w:lineRule="auto"/>
        <w:ind w:firstLine="567"/>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Зразок факсимільного відтворення підпису керівника Депозитарної установи Василенка Євгенія Вікторовича:</w:t>
      </w:r>
    </w:p>
    <w:p w:rsidR="00DB08E9" w:rsidRPr="00F140C1" w:rsidRDefault="00DB08E9" w:rsidP="00F140C1">
      <w:pPr>
        <w:widowControl w:val="0"/>
        <w:spacing w:after="0" w:line="240" w:lineRule="auto"/>
        <w:ind w:firstLine="567"/>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sz w:val="14"/>
          <w:szCs w:val="14"/>
          <w:lang w:eastAsia="ru-RU"/>
        </w:rPr>
        <w:t>_______________________ (місце для факсиміле).</w:t>
      </w:r>
    </w:p>
    <w:p w:rsidR="00DB08E9" w:rsidRPr="00F140C1" w:rsidRDefault="00DB08E9" w:rsidP="00F140C1">
      <w:pPr>
        <w:widowControl w:val="0"/>
        <w:spacing w:after="0" w:line="240" w:lineRule="auto"/>
        <w:ind w:firstLine="567"/>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 xml:space="preserve"> 9. Інше</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9.1. Цей Договір укладено в двох примірниках у формі єдиного документа, підписаного сторонами, що мають однакову юридичну силу, по одному – Депоненту та Депозитарній установі.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i/>
          <w:sz w:val="14"/>
          <w:szCs w:val="14"/>
          <w:lang w:eastAsia="ru-RU"/>
        </w:rPr>
      </w:pPr>
      <w:r w:rsidRPr="00F140C1">
        <w:rPr>
          <w:rFonts w:ascii="Times New Roman" w:eastAsia="Times New Roman" w:hAnsi="Times New Roman" w:cs="Times New Roman"/>
          <w:sz w:val="14"/>
          <w:szCs w:val="14"/>
          <w:lang w:eastAsia="ru-RU"/>
        </w:rPr>
        <w:t>9.2. 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w:t>
      </w:r>
      <w:r w:rsidRPr="00F140C1">
        <w:rPr>
          <w:rFonts w:ascii="Times New Roman" w:eastAsia="Times New Roman" w:hAnsi="Times New Roman" w:cs="Times New Roman"/>
          <w:i/>
          <w:sz w:val="14"/>
          <w:szCs w:val="14"/>
          <w:lang w:eastAsia="ru-RU"/>
        </w:rPr>
        <w:t xml:space="preserve">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9.3.    Депонент підтверджує, що ознайомлений із внутрішніми документами Депозитарної установи, тарифами Депозитарної установи.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9.4. При виконанні даного Договору Сторони керуються умовами Договору та законодавством України.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9.5.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9.6. Укладення цього Договору не тягне за собою переходу прав на цінні папери та прав за цінними паперами Депонента до Депозитарної установи.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9.7. Грошові кошти, що надходять на поточний рахунок Депозитарної установи відповідно до законодавства та умов цього Договору з метою їх подальшого переказу Депоненту, не є власністю Депозитарної установи.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9.8. 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кур’єром.</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9.9. Розпорядження (наказ) Депонента або керуючого його рахунком має бути підписане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юридичної особи.</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i/>
          <w:sz w:val="14"/>
          <w:szCs w:val="14"/>
          <w:lang w:eastAsia="ru-RU"/>
        </w:rPr>
        <w:tab/>
      </w:r>
      <w:r w:rsidRPr="00F140C1">
        <w:rPr>
          <w:rFonts w:ascii="Times New Roman" w:eastAsia="Times New Roman" w:hAnsi="Times New Roman" w:cs="Times New Roman"/>
          <w:sz w:val="14"/>
          <w:szCs w:val="14"/>
          <w:lang w:eastAsia="ru-RU"/>
        </w:rPr>
        <w:t>9.10. Виплата доходів, отриманих Депонентом за результатами проведення корпоративних операцій емітента, здійснюється Депозитарною установою протягом 10 робочих днів після надання Депонентом відповідної заяви для перерахування грошових коштів  на поточний рахунок Депонента, зазначений в анкеті рахунку в цінних паперах Депонента.</w:t>
      </w:r>
      <w:r w:rsidRPr="00F140C1">
        <w:rPr>
          <w:rFonts w:ascii="Times New Roman" w:eastAsia="Times New Roman" w:hAnsi="Times New Roman" w:cs="Times New Roman"/>
          <w:sz w:val="14"/>
          <w:szCs w:val="14"/>
          <w:lang w:val="ru-RU" w:eastAsia="ru-RU"/>
        </w:rPr>
        <w:t xml:space="preserve"> </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Якщо кошти, які надійшли на рахун</w:t>
      </w:r>
      <w:r w:rsidRPr="00F140C1">
        <w:rPr>
          <w:rFonts w:ascii="Times New Roman" w:eastAsia="Times New Roman" w:hAnsi="Times New Roman" w:cs="Times New Roman"/>
          <w:sz w:val="14"/>
          <w:szCs w:val="14"/>
          <w:lang w:eastAsia="ru-RU"/>
        </w:rPr>
        <w:t>ок</w:t>
      </w:r>
      <w:r w:rsidRPr="00F140C1">
        <w:rPr>
          <w:rFonts w:ascii="Times New Roman" w:eastAsia="Times New Roman" w:hAnsi="Times New Roman" w:cs="Times New Roman"/>
          <w:sz w:val="14"/>
          <w:szCs w:val="14"/>
          <w:lang w:val="ru-RU" w:eastAsia="ru-RU"/>
        </w:rPr>
        <w:t xml:space="preserve"> депозитарн</w:t>
      </w:r>
      <w:r w:rsidRPr="00F140C1">
        <w:rPr>
          <w:rFonts w:ascii="Times New Roman" w:eastAsia="Times New Roman" w:hAnsi="Times New Roman" w:cs="Times New Roman"/>
          <w:sz w:val="14"/>
          <w:szCs w:val="14"/>
          <w:lang w:eastAsia="ru-RU"/>
        </w:rPr>
        <w:t>ої</w:t>
      </w:r>
      <w:r w:rsidRPr="00F140C1">
        <w:rPr>
          <w:rFonts w:ascii="Times New Roman" w:eastAsia="Times New Roman" w:hAnsi="Times New Roman" w:cs="Times New Roman"/>
          <w:sz w:val="14"/>
          <w:szCs w:val="14"/>
          <w:lang w:val="ru-RU" w:eastAsia="ru-RU"/>
        </w:rPr>
        <w:t xml:space="preserve"> установ</w:t>
      </w:r>
      <w:r w:rsidRPr="00F140C1">
        <w:rPr>
          <w:rFonts w:ascii="Times New Roman" w:eastAsia="Times New Roman" w:hAnsi="Times New Roman" w:cs="Times New Roman"/>
          <w:sz w:val="14"/>
          <w:szCs w:val="14"/>
          <w:lang w:eastAsia="ru-RU"/>
        </w:rPr>
        <w:t>и</w:t>
      </w:r>
      <w:r w:rsidRPr="00F140C1">
        <w:rPr>
          <w:rFonts w:ascii="Times New Roman" w:eastAsia="Times New Roman" w:hAnsi="Times New Roman" w:cs="Times New Roman"/>
          <w:sz w:val="14"/>
          <w:szCs w:val="14"/>
          <w:lang w:val="ru-RU" w:eastAsia="ru-RU"/>
        </w:rPr>
        <w:t xml:space="preserve">, не виплачені власнику цінних паперів у разі невчинення ним необхідних дій для їх отримання, передбачених </w:t>
      </w:r>
      <w:r w:rsidRPr="00F140C1">
        <w:rPr>
          <w:rFonts w:ascii="Times New Roman" w:eastAsia="Times New Roman" w:hAnsi="Times New Roman" w:cs="Times New Roman"/>
          <w:sz w:val="14"/>
          <w:szCs w:val="14"/>
          <w:lang w:eastAsia="ru-RU"/>
        </w:rPr>
        <w:t>ц</w:t>
      </w:r>
      <w:r w:rsidRPr="00F140C1">
        <w:rPr>
          <w:rFonts w:ascii="Times New Roman" w:eastAsia="Times New Roman" w:hAnsi="Times New Roman" w:cs="Times New Roman"/>
          <w:sz w:val="14"/>
          <w:szCs w:val="14"/>
          <w:lang w:val="ru-RU" w:eastAsia="ru-RU"/>
        </w:rPr>
        <w:t xml:space="preserve">им договором та/або внутрішніми документами депозитарної установи, такі дивіденди (доходи) протягом 5 робочих днів після закінчення строку, передбаченого </w:t>
      </w:r>
      <w:r w:rsidRPr="00F140C1">
        <w:rPr>
          <w:rFonts w:ascii="Times New Roman" w:eastAsia="Times New Roman" w:hAnsi="Times New Roman" w:cs="Times New Roman"/>
          <w:sz w:val="14"/>
          <w:szCs w:val="14"/>
          <w:lang w:eastAsia="ru-RU"/>
        </w:rPr>
        <w:t>ц</w:t>
      </w:r>
      <w:r w:rsidRPr="00F140C1">
        <w:rPr>
          <w:rFonts w:ascii="Times New Roman" w:eastAsia="Times New Roman" w:hAnsi="Times New Roman" w:cs="Times New Roman"/>
          <w:sz w:val="14"/>
          <w:szCs w:val="14"/>
          <w:lang w:val="ru-RU" w:eastAsia="ru-RU"/>
        </w:rPr>
        <w:t>им договором та/або внутрішніми документами депозитарної установи, мають бути перераховані депозитарною установою на грошовий рахунок Центрального депозитарію у Розрахунковому центрі з одночасним наданням Центральному депозитарію інформації щодо осіб, які не отримали ці доходи, із зазначенням розміру дивідендів (доходів) для подальшого повернення протягом 5 робочих днів коштів з цього рахунку емітенту</w:t>
      </w:r>
    </w:p>
    <w:p w:rsidR="00DB08E9" w:rsidRPr="00F140C1" w:rsidRDefault="00DB08E9" w:rsidP="00F140C1">
      <w:pPr>
        <w:spacing w:after="0" w:line="240" w:lineRule="auto"/>
        <w:jc w:val="both"/>
        <w:rPr>
          <w:rFonts w:ascii="Times New Roman" w:eastAsia="Times New Roman" w:hAnsi="Times New Roman" w:cs="Times New Roman"/>
          <w:sz w:val="14"/>
          <w:szCs w:val="14"/>
          <w:lang w:eastAsia="uk-UA"/>
        </w:rPr>
      </w:pPr>
      <w:r w:rsidRPr="00F140C1">
        <w:rPr>
          <w:rFonts w:ascii="Times New Roman" w:eastAsia="Times New Roman" w:hAnsi="Times New Roman" w:cs="Times New Roman"/>
          <w:sz w:val="14"/>
          <w:szCs w:val="14"/>
          <w:lang w:eastAsia="uk-UA"/>
        </w:rPr>
        <w:t>У разі припинення дії договору про відкриття/обслуговування рахунку в цінних паперах, укладеного між депозитарною установою та депонентом, кошти, які надійшли на рахунок депозитарної установи, але не були виплачені власнику цінних паперів, мають бути перераховані депозитарною установою протягом 5 робочих днів з дня їх надходження або закінчення строку, передбаченого відповідним договором, якщо цим договором передбачалася виплата депозитарною установою дивідендів (доходів) після припинення його дії, на грошовий рахунок Центрального депозитарію в Розрахунковому центрі з одночасним наведенням інформації щодо особи, яка не отримала ці дивіденди (доходи), із зазначенням розміру дивідендів (доходів) для подальшого повернення протягом 5 робочих днів коштів з цього рахунку емітенту.</w:t>
      </w:r>
    </w:p>
    <w:p w:rsidR="00DB08E9" w:rsidRPr="00F140C1" w:rsidRDefault="00DB08E9" w:rsidP="00F140C1">
      <w:pPr>
        <w:spacing w:after="0" w:line="240" w:lineRule="auto"/>
        <w:jc w:val="both"/>
        <w:rPr>
          <w:rFonts w:ascii="Times New Roman" w:eastAsia="Times New Roman" w:hAnsi="Times New Roman" w:cs="Times New Roman"/>
          <w:sz w:val="14"/>
          <w:szCs w:val="14"/>
          <w:lang w:eastAsia="uk-UA"/>
        </w:rPr>
      </w:pPr>
      <w:r w:rsidRPr="00F140C1">
        <w:rPr>
          <w:rFonts w:ascii="Times New Roman" w:eastAsia="Times New Roman" w:hAnsi="Times New Roman" w:cs="Times New Roman"/>
          <w:i/>
          <w:sz w:val="14"/>
          <w:szCs w:val="14"/>
          <w:lang w:eastAsia="uk-UA"/>
        </w:rPr>
        <w:tab/>
      </w:r>
      <w:r w:rsidRPr="00F140C1">
        <w:rPr>
          <w:rFonts w:ascii="Times New Roman" w:eastAsia="Times New Roman" w:hAnsi="Times New Roman" w:cs="Times New Roman"/>
          <w:sz w:val="14"/>
          <w:szCs w:val="14"/>
          <w:lang w:eastAsia="uk-UA"/>
        </w:rPr>
        <w:t>9.11. Підписанням цього Договору Депонент-фізична особа або фізична особа-представник Депонента-юридичної особи надає Депозитарній установі згоду на обробку своїх персональних даних: прізвище, ім’я, по батькові, паспортні дані, реєстраційний номер облікової картки платника податків, місце проживання, засоби зв’язку. Суб’єкту персональних даних доведено інформацію про його права у зв’язку із включенням його персональних даних до бази персональних даних клієнтів, мету збору цих даних та осіб, яким ці дані передаються.</w:t>
      </w:r>
    </w:p>
    <w:p w:rsidR="00DB08E9" w:rsidRPr="00F140C1" w:rsidRDefault="00DB08E9" w:rsidP="00F140C1">
      <w:pPr>
        <w:widowControl w:val="0"/>
        <w:spacing w:after="0" w:line="240" w:lineRule="auto"/>
        <w:ind w:firstLine="567"/>
        <w:jc w:val="both"/>
        <w:rPr>
          <w:rFonts w:ascii="Times New Roman" w:eastAsia="Times New Roman" w:hAnsi="Times New Roman" w:cs="Times New Roman"/>
          <w:i/>
          <w:sz w:val="14"/>
          <w:szCs w:val="14"/>
          <w:lang w:eastAsia="ru-RU"/>
        </w:rPr>
      </w:pPr>
      <w:r w:rsidRPr="00F140C1">
        <w:rPr>
          <w:rFonts w:ascii="Times New Roman" w:eastAsia="Times New Roman" w:hAnsi="Times New Roman" w:cs="Times New Roman"/>
          <w:sz w:val="14"/>
          <w:szCs w:val="14"/>
          <w:lang w:eastAsia="ru-RU"/>
        </w:rPr>
        <w:t>9.12. У разі, якщо Сторонами раніше було укладено договір про відкриття рахунку в цінних паперах, то такий договір припиняється з моменту набрання чинності цього Договору, а даний Договір є новацією по відношенню до вказаного договору про відкриття рахунку в цінних паперах, в розумінні норм ст.604 Цивільного кодексу України.</w:t>
      </w:r>
    </w:p>
    <w:p w:rsidR="00DB08E9" w:rsidRPr="00F140C1" w:rsidRDefault="00DB08E9" w:rsidP="00F140C1">
      <w:pPr>
        <w:widowControl w:val="0"/>
        <w:spacing w:after="0" w:line="240" w:lineRule="auto"/>
        <w:jc w:val="center"/>
        <w:rPr>
          <w:rFonts w:ascii="Times New Roman" w:eastAsia="Times New Roman" w:hAnsi="Times New Roman" w:cs="Times New Roman"/>
          <w:b/>
          <w:sz w:val="14"/>
          <w:szCs w:val="14"/>
          <w:lang w:eastAsia="ru-RU"/>
        </w:rPr>
      </w:pPr>
    </w:p>
    <w:p w:rsidR="00DB08E9" w:rsidRPr="00F140C1" w:rsidRDefault="00DB08E9" w:rsidP="00F140C1">
      <w:pPr>
        <w:widowControl w:val="0"/>
        <w:spacing w:after="0" w:line="240" w:lineRule="auto"/>
        <w:jc w:val="center"/>
        <w:rPr>
          <w:rFonts w:ascii="Times New Roman" w:eastAsia="Times New Roman" w:hAnsi="Times New Roman" w:cs="Times New Roman"/>
          <w:b/>
          <w:sz w:val="14"/>
          <w:szCs w:val="14"/>
          <w:lang w:eastAsia="ru-RU"/>
        </w:rPr>
      </w:pPr>
      <w:r w:rsidRPr="00F140C1">
        <w:rPr>
          <w:rFonts w:ascii="Times New Roman" w:eastAsia="Times New Roman" w:hAnsi="Times New Roman" w:cs="Times New Roman"/>
          <w:b/>
          <w:sz w:val="14"/>
          <w:szCs w:val="14"/>
          <w:lang w:eastAsia="ru-RU"/>
        </w:rPr>
        <w:t>10. Реквізити Сторін</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p>
    <w:tbl>
      <w:tblPr>
        <w:tblW w:w="0" w:type="auto"/>
        <w:tblLook w:val="01E0" w:firstRow="1" w:lastRow="1" w:firstColumn="1" w:lastColumn="1" w:noHBand="0" w:noVBand="0"/>
      </w:tblPr>
      <w:tblGrid>
        <w:gridCol w:w="5148"/>
        <w:gridCol w:w="5148"/>
      </w:tblGrid>
      <w:tr w:rsidR="00DB08E9" w:rsidRPr="00F140C1" w:rsidTr="000E07FA">
        <w:trPr>
          <w:trHeight w:val="1841"/>
        </w:trPr>
        <w:tc>
          <w:tcPr>
            <w:tcW w:w="5148" w:type="dxa"/>
          </w:tcPr>
          <w:p w:rsidR="00DB08E9" w:rsidRPr="00F140C1" w:rsidRDefault="00DB08E9" w:rsidP="00F140C1">
            <w:pPr>
              <w:widowControl w:val="0"/>
              <w:spacing w:after="0" w:line="240" w:lineRule="auto"/>
              <w:rPr>
                <w:rFonts w:ascii="Times New Roman" w:eastAsia="Times New Roman" w:hAnsi="Times New Roman" w:cs="Times New Roman"/>
                <w:caps/>
                <w:sz w:val="14"/>
                <w:szCs w:val="14"/>
                <w:lang w:eastAsia="ru-RU"/>
              </w:rPr>
            </w:pPr>
            <w:r w:rsidRPr="00F140C1">
              <w:rPr>
                <w:rFonts w:ascii="Times New Roman" w:eastAsia="Times New Roman" w:hAnsi="Times New Roman" w:cs="Times New Roman"/>
                <w:b/>
                <w:caps/>
                <w:sz w:val="14"/>
                <w:szCs w:val="14"/>
                <w:lang w:eastAsia="ru-RU"/>
              </w:rPr>
              <w:t>ТОВ «Укрекобудінвест»</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п/р № UA623510050000026503578394700 в АТ «</w:t>
            </w:r>
            <w:r w:rsidRPr="00F140C1">
              <w:rPr>
                <w:rFonts w:ascii="Times New Roman" w:eastAsia="Times New Roman" w:hAnsi="Times New Roman" w:cs="Times New Roman"/>
                <w:sz w:val="14"/>
                <w:szCs w:val="14"/>
                <w:lang w:eastAsia="ru-RU"/>
              </w:rPr>
              <w:t>УКРСИББАНК</w:t>
            </w:r>
            <w:r w:rsidRPr="00F140C1">
              <w:rPr>
                <w:rFonts w:ascii="Times New Roman" w:eastAsia="Times New Roman" w:hAnsi="Times New Roman" w:cs="Times New Roman"/>
                <w:sz w:val="14"/>
                <w:szCs w:val="14"/>
                <w:lang w:val="ru-RU" w:eastAsia="ru-RU"/>
              </w:rPr>
              <w:t>»,</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 xml:space="preserve">МФО </w:t>
            </w:r>
            <w:r w:rsidRPr="00F140C1">
              <w:rPr>
                <w:rFonts w:ascii="Times New Roman" w:eastAsia="Times New Roman" w:hAnsi="Times New Roman" w:cs="Times New Roman"/>
                <w:sz w:val="14"/>
                <w:szCs w:val="14"/>
                <w:lang w:eastAsia="ru-RU"/>
              </w:rPr>
              <w:t>351005</w:t>
            </w:r>
            <w:r w:rsidRPr="00F140C1">
              <w:rPr>
                <w:rFonts w:ascii="Times New Roman" w:eastAsia="Times New Roman" w:hAnsi="Times New Roman" w:cs="Times New Roman"/>
                <w:sz w:val="14"/>
                <w:szCs w:val="14"/>
                <w:lang w:val="ru-RU" w:eastAsia="ru-RU"/>
              </w:rPr>
              <w:t>,  Код ЄДРПОУ 34355660</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 xml:space="preserve">Адреса: </w:t>
            </w:r>
            <w:smartTag w:uri="urn:schemas-microsoft-com:office:smarttags" w:element="metricconverter">
              <w:smartTagPr>
                <w:attr w:name="ProductID" w:val="04116, м"/>
              </w:smartTagPr>
              <w:r w:rsidRPr="00F140C1">
                <w:rPr>
                  <w:rFonts w:ascii="Times New Roman" w:eastAsia="Times New Roman" w:hAnsi="Times New Roman" w:cs="Times New Roman"/>
                  <w:sz w:val="14"/>
                  <w:szCs w:val="14"/>
                  <w:lang w:val="ru-RU" w:eastAsia="ru-RU"/>
                </w:rPr>
                <w:t>04116, м</w:t>
              </w:r>
            </w:smartTag>
            <w:r w:rsidRPr="00F140C1">
              <w:rPr>
                <w:rFonts w:ascii="Times New Roman" w:eastAsia="Times New Roman" w:hAnsi="Times New Roman" w:cs="Times New Roman"/>
                <w:sz w:val="14"/>
                <w:szCs w:val="14"/>
                <w:lang w:val="ru-RU" w:eastAsia="ru-RU"/>
              </w:rPr>
              <w:t>. Київ, вул. Старокиївська, 10</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ru-RU" w:eastAsia="ru-RU"/>
              </w:rPr>
              <w:t>тел./факс   (044) 486-91-37</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Є платником податку на загальних підставах.</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val="en-US" w:eastAsia="ru-RU"/>
              </w:rPr>
              <w:t xml:space="preserve">e-mail: </w:t>
            </w:r>
            <w:hyperlink r:id="rId10" w:history="1">
              <w:r w:rsidRPr="00F140C1">
                <w:rPr>
                  <w:rFonts w:ascii="Times New Roman" w:eastAsia="Times New Roman" w:hAnsi="Times New Roman" w:cs="Times New Roman"/>
                  <w:sz w:val="14"/>
                  <w:szCs w:val="14"/>
                  <w:u w:val="single"/>
                  <w:lang w:val="en-US" w:eastAsia="ru-RU"/>
                </w:rPr>
                <w:t>alex@emit.net.ua</w:t>
              </w:r>
            </w:hyperlink>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 xml:space="preserve">веб-сайт: </w:t>
            </w:r>
            <w:r w:rsidRPr="00F140C1">
              <w:rPr>
                <w:rFonts w:ascii="Times New Roman" w:eastAsia="Times New Roman" w:hAnsi="Times New Roman" w:cs="Times New Roman"/>
                <w:sz w:val="14"/>
                <w:szCs w:val="14"/>
                <w:lang w:val="en-US" w:eastAsia="ru-RU"/>
              </w:rPr>
              <w:t>ukrekoinvest</w:t>
            </w:r>
            <w:r w:rsidRPr="00F140C1">
              <w:rPr>
                <w:rFonts w:ascii="Times New Roman" w:eastAsia="Times New Roman" w:hAnsi="Times New Roman" w:cs="Times New Roman"/>
                <w:sz w:val="14"/>
                <w:szCs w:val="14"/>
                <w:lang w:eastAsia="ru-RU"/>
              </w:rPr>
              <w:t>.</w:t>
            </w:r>
            <w:r w:rsidRPr="00F140C1">
              <w:rPr>
                <w:rFonts w:ascii="Times New Roman" w:eastAsia="Times New Roman" w:hAnsi="Times New Roman" w:cs="Times New Roman"/>
                <w:sz w:val="14"/>
                <w:szCs w:val="14"/>
                <w:lang w:val="en-US" w:eastAsia="ru-RU"/>
              </w:rPr>
              <w:t>uafin</w:t>
            </w:r>
            <w:r w:rsidRPr="00F140C1">
              <w:rPr>
                <w:rFonts w:ascii="Times New Roman" w:eastAsia="Times New Roman" w:hAnsi="Times New Roman" w:cs="Times New Roman"/>
                <w:sz w:val="14"/>
                <w:szCs w:val="14"/>
                <w:lang w:eastAsia="ru-RU"/>
              </w:rPr>
              <w:t>.</w:t>
            </w:r>
            <w:r w:rsidRPr="00F140C1">
              <w:rPr>
                <w:rFonts w:ascii="Times New Roman" w:eastAsia="Times New Roman" w:hAnsi="Times New Roman" w:cs="Times New Roman"/>
                <w:sz w:val="14"/>
                <w:szCs w:val="14"/>
                <w:lang w:val="en-US" w:eastAsia="ru-RU"/>
              </w:rPr>
              <w:t>net</w:t>
            </w:r>
          </w:p>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r w:rsidRPr="00F140C1">
              <w:rPr>
                <w:rFonts w:ascii="Times New Roman" w:eastAsia="Times New Roman" w:hAnsi="Times New Roman" w:cs="Times New Roman"/>
                <w:sz w:val="14"/>
                <w:szCs w:val="14"/>
                <w:lang w:eastAsia="ru-RU"/>
              </w:rPr>
              <w:t>Генеральний директор_____________ Є.В. Василенко</w:t>
            </w:r>
          </w:p>
        </w:tc>
        <w:tc>
          <w:tcPr>
            <w:tcW w:w="5148" w:type="dxa"/>
          </w:tcPr>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p>
        </w:tc>
      </w:tr>
    </w:tbl>
    <w:p w:rsidR="00DB08E9" w:rsidRPr="00F140C1" w:rsidRDefault="00DB08E9" w:rsidP="00F140C1">
      <w:pPr>
        <w:widowControl w:val="0"/>
        <w:spacing w:after="0" w:line="240" w:lineRule="auto"/>
        <w:rPr>
          <w:rFonts w:ascii="Times New Roman" w:eastAsia="Times New Roman" w:hAnsi="Times New Roman" w:cs="Times New Roman"/>
          <w:sz w:val="14"/>
          <w:szCs w:val="14"/>
          <w:lang w:eastAsia="ru-RU"/>
        </w:rPr>
      </w:pPr>
    </w:p>
    <w:p w:rsidR="00326E2C" w:rsidRPr="00F140C1" w:rsidRDefault="00326E2C" w:rsidP="00F140C1">
      <w:pPr>
        <w:spacing w:after="0"/>
        <w:rPr>
          <w:rFonts w:ascii="Times New Roman" w:hAnsi="Times New Roman" w:cs="Times New Roman"/>
          <w:sz w:val="14"/>
          <w:szCs w:val="14"/>
        </w:rPr>
      </w:pPr>
    </w:p>
    <w:sectPr w:rsidR="00326E2C" w:rsidRPr="00F140C1" w:rsidSect="002A5955">
      <w:headerReference w:type="default" r:id="rId11"/>
      <w:footerReference w:type="even" r:id="rId12"/>
      <w:footerReference w:type="default" r:id="rId13"/>
      <w:headerReference w:type="first" r:id="rId14"/>
      <w:footerReference w:type="first" r:id="rId15"/>
      <w:endnotePr>
        <w:numFmt w:val="decimal"/>
      </w:endnotePr>
      <w:pgSz w:w="11907" w:h="16834"/>
      <w:pgMar w:top="181" w:right="386" w:bottom="539" w:left="539" w:header="186"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40" w:rsidRDefault="001A2140" w:rsidP="00DB08E9">
      <w:pPr>
        <w:spacing w:after="0" w:line="240" w:lineRule="auto"/>
      </w:pPr>
      <w:r>
        <w:separator/>
      </w:r>
    </w:p>
  </w:endnote>
  <w:endnote w:type="continuationSeparator" w:id="0">
    <w:p w:rsidR="001A2140" w:rsidRDefault="001A2140" w:rsidP="00DB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E" w:rsidRDefault="001A2140" w:rsidP="00383C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B30CE" w:rsidRDefault="00F140C1" w:rsidP="00383C1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E" w:rsidRDefault="001A2140" w:rsidP="00383C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40C1">
      <w:rPr>
        <w:rStyle w:val="a7"/>
        <w:noProof/>
      </w:rPr>
      <w:t>3</w:t>
    </w:r>
    <w:r>
      <w:rPr>
        <w:rStyle w:val="a7"/>
      </w:rPr>
      <w:fldChar w:fldCharType="end"/>
    </w:r>
  </w:p>
  <w:p w:rsidR="00FB30CE" w:rsidRPr="000504C9" w:rsidRDefault="001A2140" w:rsidP="00383C18">
    <w:pPr>
      <w:pStyle w:val="a5"/>
      <w:ind w:right="360"/>
    </w:pPr>
    <w:r>
      <w:t>Депозитарна установа______________________</w:t>
    </w:r>
    <w:r>
      <w:tab/>
    </w:r>
    <w:r>
      <w:tab/>
      <w:t xml:space="preserve">             Депонент___________________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E" w:rsidRDefault="001A2140">
    <w:pPr>
      <w:pStyle w:val="a5"/>
      <w:rPr>
        <w:lang w:val="en-US"/>
      </w:rPr>
    </w:pPr>
    <w:r>
      <w:rPr>
        <w:lang w:val="en-US"/>
      </w:rPr>
      <w:t xml:space="preserve">Емітент_______________                                                                                     Зберігач __________________                                           </w:t>
    </w:r>
  </w:p>
  <w:p w:rsidR="00FB30CE" w:rsidRDefault="001A2140">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40" w:rsidRDefault="001A2140" w:rsidP="00DB08E9">
      <w:pPr>
        <w:spacing w:after="0" w:line="240" w:lineRule="auto"/>
      </w:pPr>
      <w:r>
        <w:separator/>
      </w:r>
    </w:p>
  </w:footnote>
  <w:footnote w:type="continuationSeparator" w:id="0">
    <w:p w:rsidR="001A2140" w:rsidRDefault="001A2140" w:rsidP="00DB08E9">
      <w:pPr>
        <w:spacing w:after="0" w:line="240" w:lineRule="auto"/>
      </w:pPr>
      <w:r>
        <w:continuationSeparator/>
      </w:r>
    </w:p>
  </w:footnote>
  <w:footnote w:id="1">
    <w:p w:rsidR="00DB08E9" w:rsidRPr="002A7EC6" w:rsidRDefault="00DB08E9" w:rsidP="00DB08E9">
      <w:pPr>
        <w:pStyle w:val="a8"/>
        <w:rPr>
          <w:i/>
          <w:sz w:val="16"/>
          <w:szCs w:val="16"/>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E" w:rsidRPr="002A5955" w:rsidRDefault="00F140C1" w:rsidP="002609AA">
    <w:pPr>
      <w:pStyle w:val="a3"/>
      <w:tabs>
        <w:tab w:val="center" w:pos="4320"/>
        <w:tab w:val="right" w:pos="864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E" w:rsidRDefault="001A2140">
    <w:pPr>
      <w:ind w:left="-851" w:right="-851"/>
      <w:rPr>
        <w:rFonts w:ascii="Times New Roman CYR" w:hAnsi="Times New Roman CYR"/>
        <w:b/>
        <w:sz w:val="16"/>
        <w:u w:val="single"/>
      </w:rPr>
    </w:pPr>
    <w:r>
      <w:rPr>
        <w:rFonts w:ascii="Times New Roman CYR" w:hAnsi="Times New Roman CYR"/>
        <w:sz w:val="16"/>
      </w:rPr>
      <w:t xml:space="preserve"> </w:t>
    </w:r>
    <w:r>
      <w:rPr>
        <w:rFonts w:ascii="Times New Roman CYR" w:hAnsi="Times New Roman CYR"/>
        <w:sz w:val="16"/>
      </w:rPr>
      <w:tab/>
    </w:r>
    <w:r>
      <w:rPr>
        <w:rFonts w:ascii="Times New Roman CYR" w:hAnsi="Times New Roman CYR"/>
        <w:sz w:val="16"/>
      </w:rPr>
      <w:tab/>
    </w:r>
  </w:p>
  <w:p w:rsidR="00FB30CE" w:rsidRDefault="00F140C1">
    <w:pPr>
      <w:ind w:left="-851" w:right="-851"/>
      <w:jc w:val="center"/>
      <w:rPr>
        <w:rFonts w:ascii="Times New Roman CYR" w:hAnsi="Times New Roman CY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6AC"/>
    <w:multiLevelType w:val="singleLevel"/>
    <w:tmpl w:val="08724736"/>
    <w:lvl w:ilvl="0">
      <w:start w:val="4"/>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E9"/>
    <w:rsid w:val="001A2140"/>
    <w:rsid w:val="00326E2C"/>
    <w:rsid w:val="00DB08E9"/>
    <w:rsid w:val="00F14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08E9"/>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B08E9"/>
  </w:style>
  <w:style w:type="paragraph" w:styleId="a5">
    <w:name w:val="footer"/>
    <w:basedOn w:val="a"/>
    <w:link w:val="a6"/>
    <w:uiPriority w:val="99"/>
    <w:semiHidden/>
    <w:unhideWhenUsed/>
    <w:rsid w:val="00DB08E9"/>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DB08E9"/>
  </w:style>
  <w:style w:type="character" w:styleId="a7">
    <w:name w:val="page number"/>
    <w:basedOn w:val="a0"/>
    <w:rsid w:val="00DB08E9"/>
  </w:style>
  <w:style w:type="paragraph" w:styleId="a8">
    <w:name w:val="footnote text"/>
    <w:basedOn w:val="a"/>
    <w:link w:val="a9"/>
    <w:rsid w:val="00DB08E9"/>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виноски Знак"/>
    <w:basedOn w:val="a0"/>
    <w:link w:val="a8"/>
    <w:rsid w:val="00DB08E9"/>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DB0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08E9"/>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B08E9"/>
  </w:style>
  <w:style w:type="paragraph" w:styleId="a5">
    <w:name w:val="footer"/>
    <w:basedOn w:val="a"/>
    <w:link w:val="a6"/>
    <w:uiPriority w:val="99"/>
    <w:semiHidden/>
    <w:unhideWhenUsed/>
    <w:rsid w:val="00DB08E9"/>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DB08E9"/>
  </w:style>
  <w:style w:type="character" w:styleId="a7">
    <w:name w:val="page number"/>
    <w:basedOn w:val="a0"/>
    <w:rsid w:val="00DB08E9"/>
  </w:style>
  <w:style w:type="paragraph" w:styleId="a8">
    <w:name w:val="footnote text"/>
    <w:basedOn w:val="a"/>
    <w:link w:val="a9"/>
    <w:rsid w:val="00DB08E9"/>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виноски Знак"/>
    <w:basedOn w:val="a0"/>
    <w:link w:val="a8"/>
    <w:rsid w:val="00DB08E9"/>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DB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14-17/paran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lex@emit.net.ua" TargetMode="External"/><Relationship Id="rId4" Type="http://schemas.openxmlformats.org/officeDocument/2006/relationships/settings" Target="settings.xml"/><Relationship Id="rId9" Type="http://schemas.openxmlformats.org/officeDocument/2006/relationships/hyperlink" Target="https://zakon.rada.gov.ua/laws/show/2664-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19105</Words>
  <Characters>10891</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TV_new</dc:creator>
  <cp:lastModifiedBy>eko1</cp:lastModifiedBy>
  <cp:revision>2</cp:revision>
  <dcterms:created xsi:type="dcterms:W3CDTF">2021-02-11T06:50:00Z</dcterms:created>
  <dcterms:modified xsi:type="dcterms:W3CDTF">2021-02-11T06:50:00Z</dcterms:modified>
</cp:coreProperties>
</file>